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7920"/>
        <w:gridCol w:w="1555"/>
      </w:tblGrid>
      <w:tr w:rsidR="00EE7135" w14:paraId="08E28CDB" w14:textId="77777777" w:rsidTr="00EE7135">
        <w:trPr>
          <w:trHeight w:val="1667"/>
        </w:trPr>
        <w:tc>
          <w:tcPr>
            <w:tcW w:w="1555" w:type="dxa"/>
            <w:hideMark/>
          </w:tcPr>
          <w:p w14:paraId="5B201119" w14:textId="77777777" w:rsidR="00EE7135" w:rsidRDefault="00EE7135" w:rsidP="00EE7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4269DF" wp14:editId="6CE498AE">
                  <wp:extent cx="853440" cy="843280"/>
                  <wp:effectExtent l="0" t="0" r="10160" b="0"/>
                  <wp:docPr id="33" name="Picture 5" descr="Description: Macintosh HD:Users:gkryder:Downloads:11345481-3d-yin-yang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gkryder:Downloads:11345481-3d-yin-yang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783CE038" w14:textId="77777777" w:rsidR="00EE7135" w:rsidRPr="00DA65F6" w:rsidRDefault="00EE7135" w:rsidP="00EE7135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DA65F6">
              <w:rPr>
                <w:rFonts w:ascii="Papyrus" w:hAnsi="Papyrus" w:cs="Arial"/>
                <w:b/>
                <w:sz w:val="28"/>
                <w:szCs w:val="28"/>
              </w:rPr>
              <w:t>HERITAGE Tai Chi &amp; Kung Fu</w:t>
            </w:r>
          </w:p>
          <w:p w14:paraId="5272B303" w14:textId="77777777" w:rsidR="00EE7135" w:rsidRDefault="00EE7135" w:rsidP="00EE7135">
            <w:pPr>
              <w:jc w:val="center"/>
              <w:rPr>
                <w:rFonts w:ascii="Papyrus" w:hAnsi="Papyrus" w:cs="Arial"/>
                <w:b/>
              </w:rPr>
            </w:pPr>
            <w:r>
              <w:rPr>
                <w:rFonts w:ascii="Papyrus" w:hAnsi="Papyrus" w:cs="Arial"/>
                <w:b/>
              </w:rPr>
              <w:t>The Soft Circle Method of Tai Chi</w:t>
            </w:r>
          </w:p>
          <w:p w14:paraId="154A5EDF" w14:textId="77777777" w:rsidR="00EE7135" w:rsidRDefault="00EE7135" w:rsidP="00EE7135">
            <w:pPr>
              <w:jc w:val="center"/>
              <w:rPr>
                <w:rFonts w:ascii="Papyrus" w:hAnsi="Papyrus" w:cs="Arial"/>
                <w:b/>
              </w:rPr>
            </w:pPr>
          </w:p>
          <w:p w14:paraId="2299A757" w14:textId="77777777" w:rsidR="00EE7135" w:rsidRDefault="00EE7135" w:rsidP="00EE71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4 Pre-requisites</w:t>
            </w:r>
          </w:p>
          <w:p w14:paraId="7B3E2A17" w14:textId="77777777" w:rsidR="00EE7135" w:rsidRDefault="00EE7135" w:rsidP="00EE71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3 Moving Requirements</w:t>
            </w:r>
          </w:p>
          <w:p w14:paraId="61265040" w14:textId="5C40CD14" w:rsidR="00EE7135" w:rsidRPr="00D20F04" w:rsidRDefault="00EE7135" w:rsidP="00EE713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6 Still Requirements</w:t>
            </w:r>
          </w:p>
        </w:tc>
        <w:tc>
          <w:tcPr>
            <w:tcW w:w="1555" w:type="dxa"/>
            <w:hideMark/>
          </w:tcPr>
          <w:p w14:paraId="15E18CC8" w14:textId="77777777" w:rsidR="00EE7135" w:rsidRDefault="00EE7135" w:rsidP="00EE71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8C2310B" wp14:editId="6CE020C6">
                  <wp:extent cx="802640" cy="660400"/>
                  <wp:effectExtent l="0" t="0" r="10160" b="0"/>
                  <wp:docPr id="34" name="Picture 3" descr="Description: Macintosh HD:Users:gkryder:Desktop:facebook tiger-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gkryder:Desktop:facebook tiger-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A8B25" w14:textId="77777777" w:rsidR="00EE7135" w:rsidRDefault="00EE7135" w:rsidP="00B74DEE"/>
    <w:p w14:paraId="39E8F72A" w14:textId="77777777" w:rsidR="00EE7135" w:rsidRDefault="00EE7135" w:rsidP="00B74DEE"/>
    <w:tbl>
      <w:tblPr>
        <w:tblStyle w:val="TableGrid"/>
        <w:tblW w:w="10980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722BCF" w:rsidRPr="008C20B4" w14:paraId="3752CA93" w14:textId="77777777" w:rsidTr="00652E8A">
        <w:tc>
          <w:tcPr>
            <w:tcW w:w="10980" w:type="dxa"/>
          </w:tcPr>
          <w:p w14:paraId="59CD62C3" w14:textId="14A52E8F" w:rsidR="00722BCF" w:rsidRPr="00722BCF" w:rsidRDefault="00722BCF" w:rsidP="00722B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FOUR PRE-REQUISITES</w:t>
            </w:r>
          </w:p>
        </w:tc>
      </w:tr>
      <w:tr w:rsidR="00722BCF" w:rsidRPr="008C20B4" w14:paraId="0ED8F611" w14:textId="77777777" w:rsidTr="00652E8A">
        <w:tc>
          <w:tcPr>
            <w:tcW w:w="10980" w:type="dxa"/>
          </w:tcPr>
          <w:p w14:paraId="45DB7D4E" w14:textId="0CB4852D" w:rsidR="00EE7135" w:rsidRPr="00652E8A" w:rsidRDefault="00EE7135" w:rsidP="00EE7135">
            <w:pPr>
              <w:ind w:left="360"/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Before beginning Tai Chi, there are four pre-requisites:</w:t>
            </w:r>
          </w:p>
          <w:p w14:paraId="491F2DB1" w14:textId="77777777" w:rsidR="00722BCF" w:rsidRPr="00652E8A" w:rsidRDefault="00722BCF" w:rsidP="00EE7135">
            <w:pPr>
              <w:rPr>
                <w:rFonts w:ascii="Arial" w:hAnsi="Arial" w:cs="Arial"/>
              </w:rPr>
            </w:pPr>
          </w:p>
          <w:p w14:paraId="5A237689" w14:textId="77777777" w:rsidR="00EE7135" w:rsidRPr="00652E8A" w:rsidRDefault="00EE7135" w:rsidP="005260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2E8A">
              <w:rPr>
                <w:rFonts w:ascii="Arial" w:hAnsi="Arial" w:cs="Arial"/>
                <w:b/>
              </w:rPr>
              <w:t>ENVIRONMENT</w:t>
            </w:r>
            <w:r w:rsidR="00722BCF" w:rsidRPr="00652E8A">
              <w:rPr>
                <w:rFonts w:ascii="Arial" w:hAnsi="Arial" w:cs="Arial"/>
                <w:b/>
              </w:rPr>
              <w:t xml:space="preserve"> </w:t>
            </w:r>
          </w:p>
          <w:p w14:paraId="1364AC02" w14:textId="60F79E8B" w:rsidR="00EE7135" w:rsidRPr="00652E8A" w:rsidRDefault="00EE7135" w:rsidP="005260D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The space</w:t>
            </w:r>
            <w:r w:rsidR="000375A6">
              <w:rPr>
                <w:rFonts w:ascii="Arial" w:hAnsi="Arial" w:cs="Arial"/>
              </w:rPr>
              <w:t xml:space="preserve"> feels comfortable and peaceful</w:t>
            </w:r>
          </w:p>
          <w:p w14:paraId="182774A3" w14:textId="0FCDB078" w:rsidR="00EE7135" w:rsidRPr="00652E8A" w:rsidRDefault="00EE7135" w:rsidP="005260D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Your clothing</w:t>
            </w:r>
            <w:r w:rsidR="000375A6">
              <w:rPr>
                <w:rFonts w:ascii="Arial" w:hAnsi="Arial" w:cs="Arial"/>
              </w:rPr>
              <w:t xml:space="preserve"> – you want to be comfortable</w:t>
            </w:r>
          </w:p>
          <w:p w14:paraId="0CD67BE4" w14:textId="77777777" w:rsidR="00EE7135" w:rsidRPr="00652E8A" w:rsidRDefault="00EE7135" w:rsidP="00EE7135">
            <w:pPr>
              <w:ind w:left="360"/>
              <w:rPr>
                <w:rFonts w:ascii="Arial" w:hAnsi="Arial" w:cs="Arial"/>
              </w:rPr>
            </w:pPr>
          </w:p>
          <w:p w14:paraId="2AA21A17" w14:textId="77777777" w:rsidR="00EE7135" w:rsidRPr="00652E8A" w:rsidRDefault="00EE7135" w:rsidP="005260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2E8A">
              <w:rPr>
                <w:rFonts w:ascii="Arial" w:hAnsi="Arial" w:cs="Arial"/>
                <w:b/>
              </w:rPr>
              <w:t>FELLOW STUDENTS – COMMUNITY – PRACTICE PARTNERS</w:t>
            </w:r>
          </w:p>
          <w:p w14:paraId="5EB5314D" w14:textId="4972F694" w:rsidR="00722BCF" w:rsidRDefault="00EE7135" w:rsidP="005260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W</w:t>
            </w:r>
            <w:r w:rsidR="00722BCF" w:rsidRPr="00652E8A">
              <w:rPr>
                <w:rFonts w:ascii="Arial" w:hAnsi="Arial" w:cs="Arial"/>
              </w:rPr>
              <w:t>elcoming to new</w:t>
            </w:r>
            <w:r w:rsidRPr="00652E8A">
              <w:rPr>
                <w:rFonts w:ascii="Arial" w:hAnsi="Arial" w:cs="Arial"/>
              </w:rPr>
              <w:t xml:space="preserve"> students</w:t>
            </w:r>
          </w:p>
          <w:p w14:paraId="264AE676" w14:textId="64C1840C" w:rsidR="0034594A" w:rsidRPr="00652E8A" w:rsidRDefault="0034594A" w:rsidP="005260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Respecting and enjoying being with your fellow students</w:t>
            </w:r>
          </w:p>
          <w:p w14:paraId="5471A5D3" w14:textId="77777777" w:rsidR="00EE7135" w:rsidRPr="00652E8A" w:rsidRDefault="00EE7135" w:rsidP="00EE7135">
            <w:pPr>
              <w:rPr>
                <w:rFonts w:ascii="Arial" w:hAnsi="Arial" w:cs="Arial"/>
              </w:rPr>
            </w:pPr>
          </w:p>
          <w:p w14:paraId="0E25ECC0" w14:textId="26BFC7A1" w:rsidR="00EE7135" w:rsidRPr="00652E8A" w:rsidRDefault="00EE7135" w:rsidP="005260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2E8A">
              <w:rPr>
                <w:rFonts w:ascii="Arial" w:hAnsi="Arial" w:cs="Arial"/>
                <w:b/>
              </w:rPr>
              <w:t>TEACHER – METHOD</w:t>
            </w:r>
          </w:p>
          <w:p w14:paraId="4E2632AB" w14:textId="77777777" w:rsidR="00EE7135" w:rsidRPr="00652E8A" w:rsidRDefault="00EE7135" w:rsidP="005260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There are many methods to get to Tai Chi</w:t>
            </w:r>
          </w:p>
          <w:p w14:paraId="265A3BBD" w14:textId="67379DF4" w:rsidR="00EE7135" w:rsidRPr="00652E8A" w:rsidRDefault="00EE7135" w:rsidP="005260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 xml:space="preserve">To understand the method you have to be like the </w:t>
            </w:r>
            <w:proofErr w:type="gramStart"/>
            <w:r w:rsidR="0042569C">
              <w:rPr>
                <w:rFonts w:ascii="Arial" w:hAnsi="Arial" w:cs="Arial"/>
              </w:rPr>
              <w:t>Monkey which is clever and adaptable</w:t>
            </w:r>
            <w:proofErr w:type="gramEnd"/>
            <w:r w:rsidR="0042569C">
              <w:rPr>
                <w:rFonts w:ascii="Arial" w:hAnsi="Arial" w:cs="Arial"/>
              </w:rPr>
              <w:t xml:space="preserve"> and also like the Ox which perseveres and keeps going and doesn’t </w:t>
            </w:r>
            <w:r w:rsidRPr="00652E8A">
              <w:rPr>
                <w:rFonts w:ascii="Arial" w:hAnsi="Arial" w:cs="Arial"/>
              </w:rPr>
              <w:t>listen to the monkey that tells you to quit.</w:t>
            </w:r>
          </w:p>
          <w:p w14:paraId="3C2691FE" w14:textId="1A9551E3" w:rsidR="00EE7135" w:rsidRPr="00652E8A" w:rsidRDefault="005260D9" w:rsidP="005260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Tai chi is all about ac</w:t>
            </w:r>
            <w:r w:rsidR="0042569C">
              <w:rPr>
                <w:rFonts w:ascii="Arial" w:hAnsi="Arial" w:cs="Arial"/>
              </w:rPr>
              <w:t>cumulating – building interest i</w:t>
            </w:r>
            <w:r w:rsidRPr="00652E8A">
              <w:rPr>
                <w:rFonts w:ascii="Arial" w:hAnsi="Arial" w:cs="Arial"/>
              </w:rPr>
              <w:t xml:space="preserve">n your </w:t>
            </w:r>
            <w:r w:rsidR="0042569C">
              <w:rPr>
                <w:rFonts w:ascii="Arial" w:hAnsi="Arial" w:cs="Arial"/>
              </w:rPr>
              <w:t>“</w:t>
            </w:r>
            <w:r w:rsidRPr="00652E8A">
              <w:rPr>
                <w:rFonts w:ascii="Arial" w:hAnsi="Arial" w:cs="Arial"/>
              </w:rPr>
              <w:t>mind &amp; body</w:t>
            </w:r>
            <w:r w:rsidR="0042569C">
              <w:rPr>
                <w:rFonts w:ascii="Arial" w:hAnsi="Arial" w:cs="Arial"/>
              </w:rPr>
              <w:t>”</w:t>
            </w:r>
            <w:r w:rsidRPr="00652E8A">
              <w:rPr>
                <w:rFonts w:ascii="Arial" w:hAnsi="Arial" w:cs="Arial"/>
              </w:rPr>
              <w:t xml:space="preserve"> wealth</w:t>
            </w:r>
            <w:r w:rsidR="0042569C">
              <w:rPr>
                <w:rFonts w:ascii="Arial" w:hAnsi="Arial" w:cs="Arial"/>
              </w:rPr>
              <w:t>.</w:t>
            </w:r>
          </w:p>
          <w:p w14:paraId="5114F19F" w14:textId="16D599A4" w:rsidR="005260D9" w:rsidRPr="00652E8A" w:rsidRDefault="005260D9" w:rsidP="005260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 xml:space="preserve">If you’re not getting anywhere, you have to look inward.  Get outside the box.  What are you not </w:t>
            </w:r>
            <w:r w:rsidR="0042569C" w:rsidRPr="00652E8A">
              <w:rPr>
                <w:rFonts w:ascii="Arial" w:hAnsi="Arial" w:cs="Arial"/>
              </w:rPr>
              <w:t>seeing?</w:t>
            </w:r>
            <w:r w:rsidRPr="00652E8A">
              <w:rPr>
                <w:rFonts w:ascii="Arial" w:hAnsi="Arial" w:cs="Arial"/>
              </w:rPr>
              <w:t xml:space="preserve">  You need to discover the truth.</w:t>
            </w:r>
          </w:p>
          <w:p w14:paraId="5E3AB166" w14:textId="77777777" w:rsidR="005260D9" w:rsidRPr="00652E8A" w:rsidRDefault="005260D9" w:rsidP="005260D9">
            <w:pPr>
              <w:rPr>
                <w:rFonts w:ascii="Arial" w:hAnsi="Arial" w:cs="Arial"/>
              </w:rPr>
            </w:pPr>
          </w:p>
          <w:p w14:paraId="1143D0EF" w14:textId="77777777" w:rsidR="00722BCF" w:rsidRPr="00652E8A" w:rsidRDefault="00722BCF" w:rsidP="005260D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652E8A">
              <w:rPr>
                <w:rFonts w:ascii="Arial" w:hAnsi="Arial" w:cs="Arial"/>
                <w:b/>
              </w:rPr>
              <w:t xml:space="preserve">RICH </w:t>
            </w:r>
          </w:p>
          <w:p w14:paraId="71B31C77" w14:textId="6D732457" w:rsidR="00722BCF" w:rsidRPr="00652E8A" w:rsidRDefault="0042569C" w:rsidP="005260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 in </w:t>
            </w:r>
            <w:r w:rsidR="00722BCF" w:rsidRPr="00652E8A">
              <w:rPr>
                <w:rFonts w:ascii="Arial" w:hAnsi="Arial" w:cs="Arial"/>
              </w:rPr>
              <w:t xml:space="preserve">Health </w:t>
            </w:r>
          </w:p>
          <w:p w14:paraId="7F57F18B" w14:textId="1A1E2C20" w:rsidR="00722BCF" w:rsidRPr="00652E8A" w:rsidRDefault="0042569C" w:rsidP="005260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 in S</w:t>
            </w:r>
            <w:r w:rsidR="00722BCF" w:rsidRPr="00652E8A">
              <w:rPr>
                <w:rFonts w:ascii="Arial" w:hAnsi="Arial" w:cs="Arial"/>
              </w:rPr>
              <w:t>pirit</w:t>
            </w:r>
          </w:p>
          <w:p w14:paraId="6BDA6C7C" w14:textId="2D3889F9" w:rsidR="00722BCF" w:rsidRPr="00652E8A" w:rsidRDefault="0042569C" w:rsidP="005260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 in an appreciation of</w:t>
            </w:r>
            <w:r w:rsidR="00722BCF" w:rsidRPr="00652E8A">
              <w:rPr>
                <w:rFonts w:ascii="Arial" w:hAnsi="Arial" w:cs="Arial"/>
              </w:rPr>
              <w:t xml:space="preserve"> where you are and what you have</w:t>
            </w:r>
          </w:p>
          <w:p w14:paraId="3580CF27" w14:textId="77777777" w:rsidR="00722BCF" w:rsidRPr="00652E8A" w:rsidRDefault="00722BCF" w:rsidP="005260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Health is $$</w:t>
            </w:r>
          </w:p>
          <w:p w14:paraId="2997D99F" w14:textId="77777777" w:rsidR="00722BCF" w:rsidRPr="00B31FA6" w:rsidRDefault="00722BCF" w:rsidP="005260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4630E" w14:textId="77777777" w:rsidR="00722BCF" w:rsidRPr="00B31FA6" w:rsidRDefault="00722BCF" w:rsidP="00EE7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64A5D2" w14:textId="77777777" w:rsidR="00B74DEE" w:rsidRDefault="00B74DEE" w:rsidP="00B74DEE"/>
    <w:p w14:paraId="143A333F" w14:textId="1C5A5856" w:rsidR="00652E8A" w:rsidRDefault="00652E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7920"/>
        <w:gridCol w:w="1555"/>
      </w:tblGrid>
      <w:tr w:rsidR="006E2112" w14:paraId="0442CAFA" w14:textId="77777777" w:rsidTr="006E2112">
        <w:trPr>
          <w:trHeight w:val="1667"/>
        </w:trPr>
        <w:tc>
          <w:tcPr>
            <w:tcW w:w="1555" w:type="dxa"/>
            <w:hideMark/>
          </w:tcPr>
          <w:p w14:paraId="1650E61A" w14:textId="77777777" w:rsidR="006E2112" w:rsidRDefault="006E2112" w:rsidP="006E21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71978A" wp14:editId="4DCF3DE2">
                  <wp:extent cx="853440" cy="843280"/>
                  <wp:effectExtent l="0" t="0" r="10160" b="0"/>
                  <wp:docPr id="1" name="Picture 5" descr="Description: Macintosh HD:Users:gkryder:Downloads:11345481-3d-yin-yang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gkryder:Downloads:11345481-3d-yin-yang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3898377B" w14:textId="77777777" w:rsidR="006E2112" w:rsidRPr="00DA65F6" w:rsidRDefault="006E2112" w:rsidP="006E2112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DA65F6">
              <w:rPr>
                <w:rFonts w:ascii="Papyrus" w:hAnsi="Papyrus" w:cs="Arial"/>
                <w:b/>
                <w:sz w:val="28"/>
                <w:szCs w:val="28"/>
              </w:rPr>
              <w:t>HERITAGE Tai Chi &amp; Kung Fu</w:t>
            </w:r>
          </w:p>
          <w:p w14:paraId="429540D3" w14:textId="77777777" w:rsidR="006E2112" w:rsidRDefault="006E2112" w:rsidP="006E2112">
            <w:pPr>
              <w:jc w:val="center"/>
              <w:rPr>
                <w:rFonts w:ascii="Papyrus" w:hAnsi="Papyrus" w:cs="Arial"/>
                <w:b/>
              </w:rPr>
            </w:pPr>
            <w:r>
              <w:rPr>
                <w:rFonts w:ascii="Papyrus" w:hAnsi="Papyrus" w:cs="Arial"/>
                <w:b/>
              </w:rPr>
              <w:t>The Soft Circle Method of Tai Chi</w:t>
            </w:r>
          </w:p>
          <w:p w14:paraId="72E4C201" w14:textId="77777777" w:rsidR="006E2112" w:rsidRPr="00B80E25" w:rsidRDefault="006E2112" w:rsidP="006E2112">
            <w:pPr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</w:p>
          <w:p w14:paraId="4CF39B05" w14:textId="77777777" w:rsidR="006E2112" w:rsidRPr="00B80E25" w:rsidRDefault="006E2112" w:rsidP="006E2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25">
              <w:rPr>
                <w:rFonts w:ascii="Arial" w:hAnsi="Arial" w:cs="Arial"/>
                <w:b/>
                <w:sz w:val="28"/>
                <w:szCs w:val="28"/>
              </w:rPr>
              <w:t>The 4 Pre-requisites</w:t>
            </w:r>
          </w:p>
          <w:p w14:paraId="388EF5FE" w14:textId="77777777" w:rsidR="006E2112" w:rsidRPr="00B80E25" w:rsidRDefault="006E2112" w:rsidP="006E2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25">
              <w:rPr>
                <w:rFonts w:ascii="Arial" w:hAnsi="Arial" w:cs="Arial"/>
                <w:b/>
                <w:sz w:val="28"/>
                <w:szCs w:val="28"/>
              </w:rPr>
              <w:t>The 3 Moving Requirements</w:t>
            </w:r>
          </w:p>
          <w:p w14:paraId="5F7FEFAE" w14:textId="77777777" w:rsidR="006E2112" w:rsidRPr="00D20F04" w:rsidRDefault="006E2112" w:rsidP="006E211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0E25">
              <w:rPr>
                <w:rFonts w:ascii="Arial" w:hAnsi="Arial" w:cs="Arial"/>
                <w:b/>
                <w:sz w:val="28"/>
                <w:szCs w:val="28"/>
              </w:rPr>
              <w:t>The 6 Still Requirements</w:t>
            </w:r>
          </w:p>
        </w:tc>
        <w:tc>
          <w:tcPr>
            <w:tcW w:w="1555" w:type="dxa"/>
            <w:hideMark/>
          </w:tcPr>
          <w:p w14:paraId="4A1AE151" w14:textId="77777777" w:rsidR="006E2112" w:rsidRDefault="006E2112" w:rsidP="006E21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285DC26" wp14:editId="045B5781">
                  <wp:extent cx="802640" cy="660400"/>
                  <wp:effectExtent l="0" t="0" r="10160" b="0"/>
                  <wp:docPr id="2" name="Picture 3" descr="Description: Macintosh HD:Users:gkryder:Desktop:facebook tiger-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gkryder:Desktop:facebook tiger-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74939" w14:textId="77777777" w:rsidR="006E2112" w:rsidRDefault="006E211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652E8A" w14:paraId="218A1B22" w14:textId="77777777" w:rsidTr="00652E8A">
        <w:tc>
          <w:tcPr>
            <w:tcW w:w="11016" w:type="dxa"/>
          </w:tcPr>
          <w:p w14:paraId="4C277A42" w14:textId="53298C5D" w:rsidR="00652E8A" w:rsidRDefault="00652E8A" w:rsidP="00B74D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SIX STILL REQUIREMENTS</w:t>
            </w:r>
          </w:p>
        </w:tc>
      </w:tr>
      <w:tr w:rsidR="00652E8A" w14:paraId="065FBA77" w14:textId="77777777" w:rsidTr="00652E8A">
        <w:tc>
          <w:tcPr>
            <w:tcW w:w="11016" w:type="dxa"/>
          </w:tcPr>
          <w:p w14:paraId="168A281E" w14:textId="77777777" w:rsidR="000375A6" w:rsidRDefault="002A437A" w:rsidP="002A4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see the Still Body Requirements in a photo.  </w:t>
            </w:r>
          </w:p>
          <w:p w14:paraId="5E62C82F" w14:textId="77777777" w:rsidR="000375A6" w:rsidRDefault="00652E8A" w:rsidP="00037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body should be in </w:t>
            </w:r>
            <w:r w:rsidR="000375A6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per</w:t>
            </w:r>
            <w:r w:rsidR="002A437A">
              <w:rPr>
                <w:rFonts w:ascii="Arial" w:hAnsi="Arial" w:cs="Arial"/>
              </w:rPr>
              <w:t>fect position</w:t>
            </w:r>
            <w:r w:rsidR="000375A6">
              <w:rPr>
                <w:rFonts w:ascii="Arial" w:hAnsi="Arial" w:cs="Arial"/>
              </w:rPr>
              <w:t xml:space="preserve"> </w:t>
            </w:r>
            <w:r w:rsidR="002A437A">
              <w:rPr>
                <w:rFonts w:ascii="Arial" w:hAnsi="Arial" w:cs="Arial"/>
              </w:rPr>
              <w:t xml:space="preserve">in every snapshot and </w:t>
            </w:r>
            <w:r w:rsidR="000375A6">
              <w:rPr>
                <w:rFonts w:ascii="Arial" w:hAnsi="Arial" w:cs="Arial"/>
              </w:rPr>
              <w:t xml:space="preserve">the result of </w:t>
            </w:r>
          </w:p>
          <w:p w14:paraId="5CE5AC37" w14:textId="0EA6A7F7" w:rsidR="002A437A" w:rsidRDefault="000375A6" w:rsidP="000375A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doing</w:t>
            </w:r>
            <w:proofErr w:type="gramEnd"/>
            <w:r>
              <w:rPr>
                <w:rFonts w:ascii="Arial" w:hAnsi="Arial" w:cs="Arial"/>
              </w:rPr>
              <w:t xml:space="preserve"> this correctly is balance.    </w:t>
            </w:r>
            <w:r w:rsidR="002A437A">
              <w:rPr>
                <w:rFonts w:ascii="Arial" w:hAnsi="Arial" w:cs="Arial"/>
              </w:rPr>
              <w:t>It’s a living suit of armor.</w:t>
            </w:r>
          </w:p>
          <w:p w14:paraId="280860CB" w14:textId="77777777" w:rsidR="00D747A2" w:rsidRDefault="00D747A2" w:rsidP="002A437A">
            <w:pPr>
              <w:jc w:val="center"/>
              <w:rPr>
                <w:rFonts w:ascii="Arial" w:hAnsi="Arial" w:cs="Arial"/>
              </w:rPr>
            </w:pPr>
          </w:p>
          <w:p w14:paraId="20BE5601" w14:textId="3E3C4AEA" w:rsidR="00D747A2" w:rsidRPr="00D747A2" w:rsidRDefault="00D747A2" w:rsidP="00D747A2">
            <w:pPr>
              <w:jc w:val="center"/>
              <w:rPr>
                <w:rFonts w:ascii="Arial" w:hAnsi="Arial" w:cs="Arial"/>
              </w:rPr>
            </w:pPr>
            <w:r w:rsidRPr="00D747A2">
              <w:rPr>
                <w:rFonts w:ascii="Arial" w:hAnsi="Arial" w:cs="Arial"/>
              </w:rPr>
              <w:t>The head moves with the body with the body underneath the head.  Like a Cheetah.</w:t>
            </w:r>
          </w:p>
          <w:p w14:paraId="047FD5BC" w14:textId="37373BAE" w:rsidR="00652E8A" w:rsidRDefault="00652E8A" w:rsidP="00D747A2">
            <w:pPr>
              <w:rPr>
                <w:rFonts w:ascii="Arial" w:hAnsi="Arial" w:cs="Arial"/>
              </w:rPr>
            </w:pPr>
          </w:p>
          <w:p w14:paraId="620E75C5" w14:textId="77777777" w:rsidR="00652E8A" w:rsidRDefault="00652E8A" w:rsidP="002A4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6 Still Body Requirements are:</w:t>
            </w:r>
          </w:p>
          <w:p w14:paraId="5FC8E1AD" w14:textId="2D555B37" w:rsidR="00652E8A" w:rsidRPr="00652E8A" w:rsidRDefault="00652E8A" w:rsidP="002A437A">
            <w:pPr>
              <w:ind w:left="3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Pr="00652E8A">
              <w:rPr>
                <w:rFonts w:ascii="Arial" w:hAnsi="Arial" w:cs="Arial"/>
              </w:rPr>
              <w:t>HEAD-MIND</w:t>
            </w:r>
          </w:p>
          <w:p w14:paraId="207E8EAC" w14:textId="3E99130A" w:rsidR="00652E8A" w:rsidRPr="00652E8A" w:rsidRDefault="00652E8A" w:rsidP="002A437A">
            <w:pPr>
              <w:ind w:left="3600"/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2.  CHEST-HEART</w:t>
            </w:r>
          </w:p>
          <w:p w14:paraId="0AB529A2" w14:textId="117C3A1B" w:rsidR="00652E8A" w:rsidRPr="00652E8A" w:rsidRDefault="00652E8A" w:rsidP="002A437A">
            <w:pPr>
              <w:ind w:left="3600"/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3.  SHOULDERS</w:t>
            </w:r>
          </w:p>
          <w:p w14:paraId="630AE864" w14:textId="65CDDE9F" w:rsidR="00652E8A" w:rsidRPr="00652E8A" w:rsidRDefault="00652E8A" w:rsidP="002A437A">
            <w:pPr>
              <w:ind w:left="3600"/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4.  WAIST</w:t>
            </w:r>
          </w:p>
          <w:p w14:paraId="0332F69A" w14:textId="25E2582C" w:rsidR="00652E8A" w:rsidRPr="00652E8A" w:rsidRDefault="00652E8A" w:rsidP="002A437A">
            <w:pPr>
              <w:ind w:left="3600"/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5.  DANG – PELVIC FLOOR</w:t>
            </w:r>
          </w:p>
          <w:p w14:paraId="2B9EE32B" w14:textId="775D64BA" w:rsidR="00652E8A" w:rsidRPr="00652E8A" w:rsidRDefault="00652E8A" w:rsidP="002A437A">
            <w:pPr>
              <w:ind w:left="3600"/>
              <w:rPr>
                <w:rFonts w:ascii="Arial" w:hAnsi="Arial" w:cs="Arial"/>
              </w:rPr>
            </w:pPr>
            <w:r w:rsidRPr="00652E8A">
              <w:rPr>
                <w:rFonts w:ascii="Arial" w:hAnsi="Arial" w:cs="Arial"/>
              </w:rPr>
              <w:t>6.  BREATH</w:t>
            </w:r>
          </w:p>
          <w:p w14:paraId="56232B22" w14:textId="77777777" w:rsidR="00D747A2" w:rsidRDefault="00D747A2" w:rsidP="00B80E2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7560"/>
            </w:tblGrid>
            <w:tr w:rsidR="002A437A" w14:paraId="45062568" w14:textId="77777777" w:rsidTr="002A437A">
              <w:tc>
                <w:tcPr>
                  <w:tcW w:w="1795" w:type="dxa"/>
                </w:tcPr>
                <w:p w14:paraId="70E26EE2" w14:textId="77777777" w:rsidR="002A437A" w:rsidRPr="00326341" w:rsidRDefault="002A437A" w:rsidP="002A437A">
                  <w:pPr>
                    <w:ind w:left="720"/>
                    <w:rPr>
                      <w:rFonts w:ascii="Arial" w:hAnsi="Arial" w:cs="Arial"/>
                      <w:b/>
                    </w:rPr>
                  </w:pPr>
                </w:p>
                <w:p w14:paraId="39C4C41F" w14:textId="2D760860" w:rsidR="002A437A" w:rsidRPr="00326341" w:rsidRDefault="002A437A" w:rsidP="002A437A">
                  <w:pPr>
                    <w:rPr>
                      <w:rFonts w:ascii="Arial" w:hAnsi="Arial" w:cs="Arial"/>
                      <w:b/>
                    </w:rPr>
                  </w:pPr>
                  <w:r w:rsidRPr="00326341">
                    <w:rPr>
                      <w:rFonts w:ascii="Arial" w:hAnsi="Arial" w:cs="Arial"/>
                      <w:b/>
                    </w:rPr>
                    <w:t>HEAD</w:t>
                  </w:r>
                  <w:r w:rsidR="00326341" w:rsidRPr="00326341">
                    <w:rPr>
                      <w:rFonts w:ascii="Arial" w:hAnsi="Arial" w:cs="Arial"/>
                      <w:b/>
                    </w:rPr>
                    <w:t xml:space="preserve"> - </w:t>
                  </w:r>
                  <w:r w:rsidRPr="00326341">
                    <w:rPr>
                      <w:rFonts w:ascii="Arial" w:hAnsi="Arial" w:cs="Arial"/>
                      <w:b/>
                    </w:rPr>
                    <w:t>MIND</w:t>
                  </w:r>
                </w:p>
                <w:p w14:paraId="1E79BDB8" w14:textId="77777777" w:rsidR="002A437A" w:rsidRPr="00326341" w:rsidRDefault="002A437A" w:rsidP="00652E8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60" w:type="dxa"/>
                </w:tcPr>
                <w:p w14:paraId="4A991F06" w14:textId="64200A33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How it relates to the body </w:t>
                  </w:r>
                  <w:r w:rsidR="0042569C" w:rsidRPr="002A437A">
                    <w:rPr>
                      <w:rFonts w:ascii="Arial" w:hAnsi="Arial" w:cs="Arial"/>
                      <w:sz w:val="20"/>
                      <w:szCs w:val="20"/>
                    </w:rPr>
                    <w:t>physically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, mentally &amp; energetically</w:t>
                  </w:r>
                </w:p>
                <w:p w14:paraId="1F7482B8" w14:textId="0648B1DD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Head up – chin in – positive attitude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75A6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  <w:r w:rsidR="000375A6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  <w:p w14:paraId="2A88B53A" w14:textId="2DDC21C2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ow it </w:t>
                  </w:r>
                  <w:r w:rsidR="000375A6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attached to the torso.  How it connects to the body.</w:t>
                  </w:r>
                </w:p>
                <w:p w14:paraId="043CC358" w14:textId="77777777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Don’t lead with the chin.</w:t>
                  </w:r>
                </w:p>
                <w:p w14:paraId="239DA3AB" w14:textId="77777777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Head is resting on the body</w:t>
                  </w:r>
                </w:p>
                <w:p w14:paraId="719CA3C5" w14:textId="642C845F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The ribs are helping the shoulders hold the head</w:t>
                  </w:r>
                </w:p>
                <w:p w14:paraId="4551225B" w14:textId="44DE94CA" w:rsidR="002A437A" w:rsidRPr="002A437A" w:rsidRDefault="002A437A" w:rsidP="002A437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reathe into the head and neck point that connects to the torso</w:t>
                  </w:r>
                </w:p>
                <w:p w14:paraId="53C7A1D0" w14:textId="77777777" w:rsidR="002A437A" w:rsidRPr="002A437A" w:rsidRDefault="002A437A" w:rsidP="002A4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9781A7" w14:textId="77777777" w:rsidR="002A437A" w:rsidRPr="002A437A" w:rsidRDefault="002A437A" w:rsidP="002A43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HEAD-NECK CONNECTION</w:t>
                  </w:r>
                </w:p>
                <w:p w14:paraId="4B55BC62" w14:textId="77777777" w:rsidR="002A437A" w:rsidRPr="00FE3023" w:rsidRDefault="002A437A" w:rsidP="00FE302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 xml:space="preserve">Neck movement comes from beneath the neck.  </w:t>
                  </w:r>
                </w:p>
                <w:p w14:paraId="3328D7D7" w14:textId="57DC369B" w:rsidR="002A437A" w:rsidRPr="00FE3023" w:rsidRDefault="002A437A" w:rsidP="00FE302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 xml:space="preserve">Keep the head up and the chin in.  </w:t>
                  </w:r>
                </w:p>
                <w:p w14:paraId="3F6FF491" w14:textId="6394CC19" w:rsidR="002A437A" w:rsidRPr="00FE3023" w:rsidRDefault="002A437A" w:rsidP="00FE302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Like a cork</w:t>
                  </w:r>
                </w:p>
              </w:tc>
            </w:tr>
            <w:tr w:rsidR="002A437A" w14:paraId="073B927A" w14:textId="77777777" w:rsidTr="002A437A">
              <w:tc>
                <w:tcPr>
                  <w:tcW w:w="1795" w:type="dxa"/>
                </w:tcPr>
                <w:p w14:paraId="6DF076CE" w14:textId="77777777" w:rsidR="00FE3023" w:rsidRPr="00326341" w:rsidRDefault="00FE3023" w:rsidP="00FE3023">
                  <w:pPr>
                    <w:rPr>
                      <w:rFonts w:ascii="Arial" w:hAnsi="Arial" w:cs="Arial"/>
                      <w:b/>
                    </w:rPr>
                  </w:pPr>
                  <w:r w:rsidRPr="00326341">
                    <w:rPr>
                      <w:rFonts w:ascii="Arial" w:hAnsi="Arial" w:cs="Arial"/>
                      <w:b/>
                    </w:rPr>
                    <w:t>CHEST – HEART</w:t>
                  </w:r>
                </w:p>
                <w:p w14:paraId="17D5F29B" w14:textId="77777777" w:rsidR="002A437A" w:rsidRPr="00326341" w:rsidRDefault="002A437A" w:rsidP="00652E8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60" w:type="dxa"/>
                </w:tcPr>
                <w:p w14:paraId="08E9979D" w14:textId="77777777" w:rsidR="00FE3023" w:rsidRPr="00FE3023" w:rsidRDefault="00FE3023" w:rsidP="00FE302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Has to be relaxed – represents heart</w:t>
                  </w:r>
                </w:p>
                <w:p w14:paraId="046A0DB9" w14:textId="77777777" w:rsidR="00FE3023" w:rsidRPr="00FE3023" w:rsidRDefault="00FE3023" w:rsidP="00FE302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Calm emotions</w:t>
                  </w:r>
                </w:p>
                <w:p w14:paraId="6E232319" w14:textId="77777777" w:rsidR="00FE3023" w:rsidRPr="00FE3023" w:rsidRDefault="00FE3023" w:rsidP="00FE302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Movement is not a lot here, but it’s there and is independent</w:t>
                  </w:r>
                </w:p>
                <w:p w14:paraId="7222F537" w14:textId="3B86FC32" w:rsidR="00FE3023" w:rsidRPr="00FE3023" w:rsidRDefault="00FE3023" w:rsidP="00FE302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 xml:space="preserve">Upper Torso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(rib cage and upper spine) - chest connects to back &amp; </w:t>
                  </w: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 xml:space="preserve">neck.  </w:t>
                  </w:r>
                </w:p>
                <w:p w14:paraId="42262EC6" w14:textId="77777777" w:rsidR="00FE3023" w:rsidRPr="00FE3023" w:rsidRDefault="00FE3023" w:rsidP="00FE302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Heart-chest-back: rib cage, no spine, no arms, breathe into your ribs</w:t>
                  </w:r>
                </w:p>
                <w:p w14:paraId="3B5645B9" w14:textId="37AD9D9B" w:rsidR="00FE3023" w:rsidRPr="00FE3023" w:rsidRDefault="0042569C" w:rsidP="00FE3023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Soft</w:t>
                  </w:r>
                  <w:r w:rsidR="00FE3023" w:rsidRPr="00FE3023">
                    <w:rPr>
                      <w:rFonts w:ascii="Arial" w:hAnsi="Arial" w:cs="Arial"/>
                      <w:sz w:val="20"/>
                      <w:szCs w:val="20"/>
                    </w:rPr>
                    <w:t>, contained, comes out the back</w:t>
                  </w:r>
                </w:p>
                <w:p w14:paraId="05C8E666" w14:textId="77777777" w:rsidR="002A437A" w:rsidRPr="00FE3023" w:rsidRDefault="002A437A" w:rsidP="00FE302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A437A" w14:paraId="6A4265BF" w14:textId="77777777" w:rsidTr="002A437A">
              <w:tc>
                <w:tcPr>
                  <w:tcW w:w="1795" w:type="dxa"/>
                </w:tcPr>
                <w:p w14:paraId="7C5CE965" w14:textId="228681AF" w:rsidR="00FE3023" w:rsidRPr="00326341" w:rsidRDefault="00FE3023" w:rsidP="00FE3023">
                  <w:pPr>
                    <w:rPr>
                      <w:rFonts w:ascii="Arial" w:hAnsi="Arial" w:cs="Arial"/>
                      <w:b/>
                    </w:rPr>
                  </w:pPr>
                  <w:r w:rsidRPr="00326341">
                    <w:rPr>
                      <w:rFonts w:ascii="Arial" w:hAnsi="Arial" w:cs="Arial"/>
                      <w:b/>
                    </w:rPr>
                    <w:t>SHOULDERS</w:t>
                  </w:r>
                  <w:r w:rsidR="000375A6">
                    <w:rPr>
                      <w:rFonts w:ascii="Arial" w:hAnsi="Arial" w:cs="Arial"/>
                      <w:b/>
                    </w:rPr>
                    <w:t xml:space="preserve"> - BURDEN</w:t>
                  </w:r>
                </w:p>
                <w:p w14:paraId="136F075F" w14:textId="77777777" w:rsidR="002A437A" w:rsidRPr="00326341" w:rsidRDefault="002A437A" w:rsidP="00652E8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60" w:type="dxa"/>
                </w:tcPr>
                <w:p w14:paraId="12F08FBC" w14:textId="674FC110" w:rsidR="00FE3023" w:rsidRDefault="00FE3023" w:rsidP="00FE302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SHOULDERS CARRY OUR BURDEN</w:t>
                  </w: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 xml:space="preserve"> – they should be resting and always DOWN as they connect to elbow, hands, center</w:t>
                  </w:r>
                  <w:r w:rsidR="000375A6">
                    <w:rPr>
                      <w:rFonts w:ascii="Arial" w:hAnsi="Arial" w:cs="Arial"/>
                      <w:sz w:val="20"/>
                      <w:szCs w:val="20"/>
                    </w:rPr>
                    <w:t>.  Release and relax your shoulders to release your burden.</w:t>
                  </w:r>
                </w:p>
                <w:p w14:paraId="1D29CFAC" w14:textId="77777777" w:rsidR="000375A6" w:rsidRPr="00FE3023" w:rsidRDefault="000375A6" w:rsidP="000375A6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6E56E" w14:textId="618FCE7A" w:rsidR="00FE3023" w:rsidRDefault="00FE3023" w:rsidP="00FE302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Shoulders &amp; Arms (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The arm is part of the shoulder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 xml:space="preserve">are sitting on top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should do the following</w:t>
                  </w:r>
                  <w:r w:rsidRPr="00FE3023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023C784" w14:textId="124116E6" w:rsidR="00FE3023" w:rsidRPr="00FE3023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Think of it as attached to chest &amp; head</w:t>
                  </w:r>
                </w:p>
                <w:p w14:paraId="5A260BF4" w14:textId="464CFC33" w:rsidR="00FE3023" w:rsidRPr="002A437A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Connect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 to torso: when you think of shoulders, think of how it connects to the torso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rests on top of it</w:t>
                  </w:r>
                </w:p>
                <w:p w14:paraId="00A5873B" w14:textId="0B5F2B90" w:rsidR="00FE3023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Connect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 down the back</w:t>
                  </w:r>
                </w:p>
                <w:p w14:paraId="41C3BE23" w14:textId="56820D74" w:rsidR="00FE3023" w:rsidRPr="00FE3023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Shoulders connect to the </w:t>
                  </w:r>
                  <w:r w:rsidR="0042569C" w:rsidRPr="002A437A">
                    <w:rPr>
                      <w:rFonts w:ascii="Arial" w:hAnsi="Arial" w:cs="Arial"/>
                      <w:sz w:val="20"/>
                      <w:szCs w:val="20"/>
                    </w:rPr>
                    <w:t>breastplate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, pulling scapula in.  </w:t>
                  </w:r>
                </w:p>
                <w:p w14:paraId="5F0E04D3" w14:textId="51C62EE2" w:rsidR="00FE3023" w:rsidRPr="00FE3023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scapula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 PULL DOWN to LIFT the arm (like a door pulley – to open a door, the weight goes down)</w:t>
                  </w:r>
                </w:p>
                <w:p w14:paraId="6589CEF6" w14:textId="77777777" w:rsidR="00FE3023" w:rsidRPr="002A437A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Shoulder also goes into the head</w:t>
                  </w:r>
                </w:p>
                <w:p w14:paraId="4A5F319A" w14:textId="77777777" w:rsidR="00FE3023" w:rsidRPr="002A437A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The outside shoulder is the arms.</w:t>
                  </w:r>
                </w:p>
                <w:p w14:paraId="40FEAB6D" w14:textId="77777777" w:rsidR="00FE3023" w:rsidRPr="002A437A" w:rsidRDefault="00FE3023" w:rsidP="00FE3023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Arms are the external part of shoulders</w:t>
                  </w:r>
                </w:p>
                <w:p w14:paraId="257A9211" w14:textId="77777777" w:rsidR="002A437A" w:rsidRDefault="002A437A" w:rsidP="00FE3023">
                  <w:pPr>
                    <w:pStyle w:val="ListParagraph"/>
                    <w:ind w:left="1080"/>
                    <w:rPr>
                      <w:rFonts w:ascii="Arial" w:hAnsi="Arial" w:cs="Arial"/>
                    </w:rPr>
                  </w:pPr>
                </w:p>
              </w:tc>
            </w:tr>
            <w:tr w:rsidR="002A437A" w14:paraId="10719FE7" w14:textId="77777777" w:rsidTr="002A437A">
              <w:tc>
                <w:tcPr>
                  <w:tcW w:w="1795" w:type="dxa"/>
                </w:tcPr>
                <w:p w14:paraId="10464CD9" w14:textId="6810BCB1" w:rsidR="002A437A" w:rsidRPr="00326341" w:rsidRDefault="00FE3023" w:rsidP="00652E8A">
                  <w:pPr>
                    <w:rPr>
                      <w:rFonts w:ascii="Arial" w:hAnsi="Arial" w:cs="Arial"/>
                      <w:b/>
                    </w:rPr>
                  </w:pPr>
                  <w:r w:rsidRPr="00326341">
                    <w:rPr>
                      <w:rFonts w:ascii="Arial" w:hAnsi="Arial" w:cs="Arial"/>
                      <w:b/>
                    </w:rPr>
                    <w:t>WAIST</w:t>
                  </w:r>
                </w:p>
              </w:tc>
              <w:tc>
                <w:tcPr>
                  <w:tcW w:w="7560" w:type="dxa"/>
                </w:tcPr>
                <w:p w14:paraId="4AAEEF80" w14:textId="77777777" w:rsidR="00727F53" w:rsidRPr="002A437A" w:rsidRDefault="00727F53" w:rsidP="00727F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The waist is from the lower ribs to the hips.  Fill it with air.  Dantien is in this area.</w:t>
                  </w:r>
                </w:p>
                <w:p w14:paraId="1DAE819C" w14:textId="77777777" w:rsidR="00727F53" w:rsidRDefault="00727F53" w:rsidP="00FE30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DC1F4D" w14:textId="6523CFE1" w:rsidR="00FE3023" w:rsidRPr="000375A6" w:rsidRDefault="000375A6" w:rsidP="00FE302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75A6">
                    <w:rPr>
                      <w:rFonts w:ascii="Helvetica" w:eastAsiaTheme="minorEastAsia" w:hAnsi="Helvetica" w:cs="Helvetica"/>
                      <w:sz w:val="20"/>
                      <w:szCs w:val="20"/>
                    </w:rPr>
                    <w:t>“Every part of your body must relate to your center which can be a direct physical connection.  However, most of the time it is more of a communicative connection.  Every part of the body is independent &amp; free yet united and working to support each other.  Even if one part of the body is moving independently it must always keep it’s relationship through communication with the center.”</w:t>
                  </w:r>
                </w:p>
                <w:p w14:paraId="73FEC8FE" w14:textId="77777777" w:rsidR="002A437A" w:rsidRDefault="002A437A" w:rsidP="00652E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A437A" w14:paraId="7992CD83" w14:textId="77777777" w:rsidTr="002A437A">
              <w:tc>
                <w:tcPr>
                  <w:tcW w:w="1795" w:type="dxa"/>
                </w:tcPr>
                <w:p w14:paraId="72101C7C" w14:textId="0F7F5EC3" w:rsidR="002A437A" w:rsidRPr="00326341" w:rsidRDefault="007217CC" w:rsidP="00652E8A">
                  <w:pPr>
                    <w:rPr>
                      <w:rFonts w:ascii="Arial" w:hAnsi="Arial" w:cs="Arial"/>
                      <w:b/>
                    </w:rPr>
                  </w:pPr>
                  <w:r w:rsidRPr="00326341">
                    <w:rPr>
                      <w:rFonts w:ascii="Arial" w:hAnsi="Arial" w:cs="Arial"/>
                      <w:b/>
                    </w:rPr>
                    <w:t>DANG – PELVIC FLOOR - PERINEUM</w:t>
                  </w:r>
                </w:p>
              </w:tc>
              <w:tc>
                <w:tcPr>
                  <w:tcW w:w="7560" w:type="dxa"/>
                </w:tcPr>
                <w:p w14:paraId="0AA67A77" w14:textId="77777777" w:rsidR="007217CC" w:rsidRDefault="007217CC" w:rsidP="007217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End of tailbone as it related to the knees</w:t>
                  </w:r>
                </w:p>
                <w:p w14:paraId="41BC3E7E" w14:textId="77777777" w:rsidR="007217CC" w:rsidRPr="002A437A" w:rsidRDefault="007217CC" w:rsidP="007217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Connects to knees and hips &amp; involves pelvic floor.</w:t>
                  </w:r>
                </w:p>
                <w:p w14:paraId="7A87AB1C" w14:textId="77777777" w:rsidR="007217CC" w:rsidRPr="002A437A" w:rsidRDefault="007217CC" w:rsidP="007217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B4CAD3" w14:textId="77777777" w:rsidR="007217CC" w:rsidRPr="002A437A" w:rsidRDefault="007217CC" w:rsidP="007217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Dang</w:t>
                  </w:r>
                </w:p>
                <w:p w14:paraId="45D5CA58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Center Point – a little lift</w:t>
                  </w:r>
                </w:p>
                <w:p w14:paraId="35C07151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There’s an energy point there – Chakra #1</w:t>
                  </w:r>
                </w:p>
                <w:p w14:paraId="32C7FC67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The bridge between the legs</w:t>
                  </w:r>
                </w:p>
                <w:p w14:paraId="30524A7E" w14:textId="42865F4D" w:rsidR="007217CC" w:rsidRPr="007217CC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Inner thighs to knees and up to hips</w:t>
                  </w:r>
                </w:p>
                <w:p w14:paraId="6000996A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Where everything connects</w:t>
                  </w:r>
                </w:p>
                <w:p w14:paraId="120A68F4" w14:textId="29EAD510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Lift the Pot</w:t>
                  </w:r>
                </w:p>
                <w:p w14:paraId="34690C44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Perineum, pelvic floor and other muscles connecting to legs</w:t>
                  </w:r>
                </w:p>
                <w:p w14:paraId="3D086C50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Think of it as your pot – if it’s weak, energy will pour out.</w:t>
                  </w:r>
                </w:p>
                <w:p w14:paraId="07300A37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Dang connects to the knees</w:t>
                  </w:r>
                </w:p>
                <w:p w14:paraId="6F21AA65" w14:textId="6DB64236" w:rsidR="002A437A" w:rsidRDefault="002A437A" w:rsidP="007217C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A437A" w14:paraId="46E52692" w14:textId="77777777" w:rsidTr="002A437A">
              <w:tc>
                <w:tcPr>
                  <w:tcW w:w="1795" w:type="dxa"/>
                </w:tcPr>
                <w:p w14:paraId="0FE31F4B" w14:textId="1F56BBFE" w:rsidR="002A437A" w:rsidRPr="00326341" w:rsidRDefault="007217CC" w:rsidP="00652E8A">
                  <w:pPr>
                    <w:rPr>
                      <w:rFonts w:ascii="Arial" w:hAnsi="Arial" w:cs="Arial"/>
                      <w:b/>
                    </w:rPr>
                  </w:pPr>
                  <w:r w:rsidRPr="00326341">
                    <w:rPr>
                      <w:rFonts w:ascii="Arial" w:hAnsi="Arial" w:cs="Arial"/>
                      <w:b/>
                    </w:rPr>
                    <w:t>BREATH</w:t>
                  </w:r>
                </w:p>
              </w:tc>
              <w:tc>
                <w:tcPr>
                  <w:tcW w:w="7560" w:type="dxa"/>
                </w:tcPr>
                <w:p w14:paraId="5DCB0D44" w14:textId="30FC96FD" w:rsidR="007217CC" w:rsidRDefault="007217CC" w:rsidP="007217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Last and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of the six still requirements</w:t>
                  </w: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 xml:space="preserve"> – breath feeds the positive attitude – it’s on a circle</w:t>
                  </w:r>
                  <w:r w:rsidR="000375A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166961D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Breath is the fuel – quiet, peaceful breath</w:t>
                  </w:r>
                </w:p>
                <w:p w14:paraId="5B75428D" w14:textId="77777777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Can feed positive or negative energy</w:t>
                  </w:r>
                </w:p>
                <w:p w14:paraId="3C86F1C4" w14:textId="6CFE75D9" w:rsidR="007217CC" w:rsidRPr="002A437A" w:rsidRDefault="007217CC" w:rsidP="007217CC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437A">
                    <w:rPr>
                      <w:rFonts w:ascii="Arial" w:hAnsi="Arial" w:cs="Arial"/>
                      <w:sz w:val="20"/>
                      <w:szCs w:val="20"/>
                    </w:rPr>
                    <w:t>You can see breath in a photo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no stress shows in the body</w:t>
                  </w:r>
                </w:p>
                <w:p w14:paraId="173427BC" w14:textId="39DF71E0" w:rsidR="002A437A" w:rsidRPr="007217CC" w:rsidRDefault="002A437A" w:rsidP="007217C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276702A" w14:textId="77777777" w:rsidR="001E2745" w:rsidRPr="002A437A" w:rsidRDefault="001E2745" w:rsidP="00652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ABC16" w14:textId="77777777" w:rsidR="00652E8A" w:rsidRPr="002A437A" w:rsidRDefault="00652E8A" w:rsidP="00652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2BC29" w14:textId="77777777" w:rsidR="001E2745" w:rsidRPr="002A437A" w:rsidRDefault="001E2745" w:rsidP="00652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2F366" w14:textId="77777777" w:rsidR="00652E8A" w:rsidRPr="002A437A" w:rsidRDefault="00652E8A" w:rsidP="00652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FA312" w14:textId="77777777" w:rsidR="00652E8A" w:rsidRDefault="00652E8A" w:rsidP="006E21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702DD9" w14:textId="77777777" w:rsidR="00B74DEE" w:rsidRDefault="00B74DEE" w:rsidP="00B74DEE"/>
    <w:p w14:paraId="733FC39C" w14:textId="65392905" w:rsidR="000375A6" w:rsidRDefault="000375A6">
      <w:r>
        <w:br w:type="page"/>
      </w:r>
    </w:p>
    <w:p w14:paraId="5CE79F19" w14:textId="77777777" w:rsidR="002A437A" w:rsidRDefault="002A437A" w:rsidP="00B74DEE"/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7920"/>
        <w:gridCol w:w="1555"/>
      </w:tblGrid>
      <w:tr w:rsidR="006E2112" w14:paraId="59FFBD16" w14:textId="77777777" w:rsidTr="006E2112">
        <w:trPr>
          <w:trHeight w:val="1667"/>
        </w:trPr>
        <w:tc>
          <w:tcPr>
            <w:tcW w:w="1555" w:type="dxa"/>
            <w:hideMark/>
          </w:tcPr>
          <w:p w14:paraId="3F389E18" w14:textId="77777777" w:rsidR="006E2112" w:rsidRDefault="006E2112" w:rsidP="006E21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05E53C" wp14:editId="54380C62">
                  <wp:extent cx="853440" cy="843280"/>
                  <wp:effectExtent l="0" t="0" r="10160" b="0"/>
                  <wp:docPr id="3" name="Picture 5" descr="Description: Macintosh HD:Users:gkryder:Downloads:11345481-3d-yin-yang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Macintosh HD:Users:gkryder:Downloads:11345481-3d-yin-yang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7A15DB54" w14:textId="77777777" w:rsidR="006E2112" w:rsidRPr="00DA65F6" w:rsidRDefault="006E2112" w:rsidP="006E2112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DA65F6">
              <w:rPr>
                <w:rFonts w:ascii="Papyrus" w:hAnsi="Papyrus" w:cs="Arial"/>
                <w:b/>
                <w:sz w:val="28"/>
                <w:szCs w:val="28"/>
              </w:rPr>
              <w:t>HERITAGE Tai Chi &amp; Kung Fu</w:t>
            </w:r>
          </w:p>
          <w:p w14:paraId="338C12D6" w14:textId="77777777" w:rsidR="006E2112" w:rsidRDefault="006E2112" w:rsidP="006E2112">
            <w:pPr>
              <w:jc w:val="center"/>
              <w:rPr>
                <w:rFonts w:ascii="Papyrus" w:hAnsi="Papyrus" w:cs="Arial"/>
                <w:b/>
              </w:rPr>
            </w:pPr>
            <w:r>
              <w:rPr>
                <w:rFonts w:ascii="Papyrus" w:hAnsi="Papyrus" w:cs="Arial"/>
                <w:b/>
              </w:rPr>
              <w:t>The Soft Circle Method of Tai Chi</w:t>
            </w:r>
          </w:p>
          <w:p w14:paraId="1FBB762F" w14:textId="77777777" w:rsidR="006E2112" w:rsidRPr="00587915" w:rsidRDefault="006E2112" w:rsidP="006E2112">
            <w:pPr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</w:p>
          <w:p w14:paraId="75B1A5C3" w14:textId="77777777" w:rsidR="006E2112" w:rsidRPr="00587915" w:rsidRDefault="006E2112" w:rsidP="006E2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915">
              <w:rPr>
                <w:rFonts w:ascii="Arial" w:hAnsi="Arial" w:cs="Arial"/>
                <w:b/>
                <w:sz w:val="28"/>
                <w:szCs w:val="28"/>
              </w:rPr>
              <w:t>The 4 Pre-requisites</w:t>
            </w:r>
          </w:p>
          <w:p w14:paraId="3B312EFD" w14:textId="77777777" w:rsidR="006E2112" w:rsidRPr="00587915" w:rsidRDefault="006E2112" w:rsidP="006E2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7915">
              <w:rPr>
                <w:rFonts w:ascii="Arial" w:hAnsi="Arial" w:cs="Arial"/>
                <w:b/>
                <w:sz w:val="28"/>
                <w:szCs w:val="28"/>
              </w:rPr>
              <w:t>The 3 Moving Requirements</w:t>
            </w:r>
          </w:p>
          <w:p w14:paraId="68E47135" w14:textId="77777777" w:rsidR="006E2112" w:rsidRPr="00D20F04" w:rsidRDefault="006E2112" w:rsidP="006E211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7915">
              <w:rPr>
                <w:rFonts w:ascii="Arial" w:hAnsi="Arial" w:cs="Arial"/>
                <w:b/>
                <w:sz w:val="28"/>
                <w:szCs w:val="28"/>
              </w:rPr>
              <w:t>The 6 Still Requirements</w:t>
            </w:r>
          </w:p>
        </w:tc>
        <w:tc>
          <w:tcPr>
            <w:tcW w:w="1555" w:type="dxa"/>
            <w:hideMark/>
          </w:tcPr>
          <w:p w14:paraId="1ED7DB2B" w14:textId="77777777" w:rsidR="006E2112" w:rsidRDefault="006E2112" w:rsidP="006E21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53FE06D" wp14:editId="7E915A62">
                  <wp:extent cx="802640" cy="660400"/>
                  <wp:effectExtent l="0" t="0" r="10160" b="0"/>
                  <wp:docPr id="4" name="Picture 3" descr="Description: Macintosh HD:Users:gkryder:Desktop:facebook tiger-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gkryder:Desktop:facebook tiger-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02D62" w14:textId="77777777" w:rsidR="002A437A" w:rsidRDefault="002A437A" w:rsidP="00B74DEE"/>
    <w:tbl>
      <w:tblPr>
        <w:tblStyle w:val="TableGrid"/>
        <w:tblW w:w="10980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6E2112" w:rsidRPr="008C20B4" w14:paraId="714BAF50" w14:textId="77777777" w:rsidTr="006E2112">
        <w:tc>
          <w:tcPr>
            <w:tcW w:w="10980" w:type="dxa"/>
          </w:tcPr>
          <w:p w14:paraId="5221AF37" w14:textId="77777777" w:rsidR="006E2112" w:rsidRPr="00722BCF" w:rsidRDefault="006E2112" w:rsidP="006E2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THREE MOVING BODY REQUIREMENTS  </w:t>
            </w:r>
          </w:p>
        </w:tc>
      </w:tr>
      <w:tr w:rsidR="006E2112" w:rsidRPr="008C20B4" w14:paraId="4EF35D78" w14:textId="77777777" w:rsidTr="006E2112">
        <w:tc>
          <w:tcPr>
            <w:tcW w:w="10980" w:type="dxa"/>
          </w:tcPr>
          <w:p w14:paraId="131A2DB0" w14:textId="77777777" w:rsidR="006E2112" w:rsidRPr="00617606" w:rsidRDefault="006E2112" w:rsidP="00587915">
            <w:pPr>
              <w:rPr>
                <w:rFonts w:ascii="Arial" w:hAnsi="Arial" w:cs="Arial"/>
              </w:rPr>
            </w:pPr>
          </w:p>
          <w:p w14:paraId="6E576FEF" w14:textId="77777777" w:rsidR="006E2112" w:rsidRPr="0020591A" w:rsidRDefault="006E2112" w:rsidP="0020591A">
            <w:pPr>
              <w:ind w:left="2880"/>
              <w:rPr>
                <w:rFonts w:ascii="Arial" w:hAnsi="Arial" w:cs="Arial"/>
                <w:b/>
              </w:rPr>
            </w:pPr>
            <w:r w:rsidRPr="0020591A">
              <w:rPr>
                <w:rFonts w:ascii="Arial" w:hAnsi="Arial" w:cs="Arial"/>
                <w:b/>
              </w:rPr>
              <w:t>CIRCLES:     everything is a circle</w:t>
            </w:r>
          </w:p>
          <w:p w14:paraId="2B6E0A1A" w14:textId="77777777" w:rsidR="006E2112" w:rsidRPr="00617606" w:rsidRDefault="006E2112" w:rsidP="0020591A">
            <w:pPr>
              <w:ind w:left="6120"/>
              <w:rPr>
                <w:rFonts w:ascii="Arial" w:hAnsi="Arial" w:cs="Arial"/>
                <w:b/>
              </w:rPr>
            </w:pPr>
          </w:p>
          <w:p w14:paraId="37865F0A" w14:textId="77777777" w:rsidR="006E2112" w:rsidRPr="0020591A" w:rsidRDefault="006E2112" w:rsidP="0020591A">
            <w:pPr>
              <w:ind w:left="2880"/>
              <w:rPr>
                <w:rFonts w:ascii="Arial" w:hAnsi="Arial" w:cs="Arial"/>
                <w:b/>
              </w:rPr>
            </w:pPr>
            <w:r w:rsidRPr="0020591A">
              <w:rPr>
                <w:rFonts w:ascii="Arial" w:hAnsi="Arial" w:cs="Arial"/>
                <w:b/>
              </w:rPr>
              <w:t>ROTATION:  gives dimension to the circles</w:t>
            </w:r>
          </w:p>
          <w:p w14:paraId="38F8C312" w14:textId="77777777" w:rsidR="006E2112" w:rsidRPr="00617606" w:rsidRDefault="006E2112" w:rsidP="0020591A">
            <w:pPr>
              <w:ind w:left="6120"/>
              <w:rPr>
                <w:rFonts w:ascii="Arial" w:hAnsi="Arial" w:cs="Arial"/>
                <w:b/>
              </w:rPr>
            </w:pPr>
          </w:p>
          <w:p w14:paraId="3A606B79" w14:textId="02D03319" w:rsidR="006E2112" w:rsidRPr="0020591A" w:rsidRDefault="006E2112" w:rsidP="0020591A">
            <w:pPr>
              <w:ind w:left="2880"/>
              <w:rPr>
                <w:rFonts w:ascii="Arial" w:hAnsi="Arial" w:cs="Arial"/>
                <w:b/>
              </w:rPr>
            </w:pPr>
            <w:r w:rsidRPr="0020591A">
              <w:rPr>
                <w:rFonts w:ascii="Arial" w:hAnsi="Arial" w:cs="Arial"/>
                <w:b/>
              </w:rPr>
              <w:t>POSITION:    movement</w:t>
            </w:r>
            <w:r w:rsidR="000375A6">
              <w:rPr>
                <w:rFonts w:ascii="Arial" w:hAnsi="Arial" w:cs="Arial"/>
                <w:b/>
              </w:rPr>
              <w:t xml:space="preserve"> &amp; </w:t>
            </w:r>
            <w:r w:rsidR="00D61F71">
              <w:rPr>
                <w:rFonts w:ascii="Arial" w:hAnsi="Arial" w:cs="Arial"/>
                <w:b/>
              </w:rPr>
              <w:t>timing</w:t>
            </w:r>
          </w:p>
          <w:p w14:paraId="2007C3F2" w14:textId="77777777" w:rsidR="006E2112" w:rsidRDefault="006E2112" w:rsidP="0020591A">
            <w:pPr>
              <w:rPr>
                <w:rFonts w:ascii="Arial" w:hAnsi="Arial" w:cs="Arial"/>
                <w:b/>
              </w:rPr>
            </w:pPr>
          </w:p>
          <w:p w14:paraId="26878311" w14:textId="37BBF48C" w:rsidR="006E2112" w:rsidRPr="0020591A" w:rsidRDefault="006E2112" w:rsidP="006E2112">
            <w:pPr>
              <w:ind w:lef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591A">
              <w:rPr>
                <w:rFonts w:ascii="Arial" w:hAnsi="Arial" w:cs="Arial"/>
                <w:b/>
                <w:sz w:val="32"/>
                <w:szCs w:val="32"/>
              </w:rPr>
              <w:t>USE THE STILL REQUIREMENTS WHILE MOVING</w:t>
            </w:r>
          </w:p>
          <w:p w14:paraId="64F4DD39" w14:textId="77777777" w:rsidR="006E2112" w:rsidRDefault="006E2112" w:rsidP="006E2112">
            <w:pPr>
              <w:ind w:left="360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000" w:type="dxa"/>
              <w:tblInd w:w="87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7470"/>
            </w:tblGrid>
            <w:tr w:rsidR="006E2112" w14:paraId="7E0E94EF" w14:textId="77777777" w:rsidTr="0020591A">
              <w:tc>
                <w:tcPr>
                  <w:tcW w:w="1530" w:type="dxa"/>
                </w:tcPr>
                <w:p w14:paraId="20D7CA65" w14:textId="77777777" w:rsidR="006E2112" w:rsidRDefault="006E2112" w:rsidP="006E211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CIRCLE</w:t>
                  </w:r>
                </w:p>
              </w:tc>
              <w:tc>
                <w:tcPr>
                  <w:tcW w:w="7470" w:type="dxa"/>
                </w:tcPr>
                <w:p w14:paraId="4E292D64" w14:textId="6DEBB181" w:rsidR="006E2112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42AFB">
                    <w:rPr>
                      <w:rFonts w:ascii="Arial" w:hAnsi="Arial" w:cs="Arial"/>
                      <w:b/>
                    </w:rPr>
                    <w:t>“We must find the circle in every movement.”</w:t>
                  </w:r>
                </w:p>
                <w:p w14:paraId="117C53BE" w14:textId="1CBF31F1" w:rsidR="006E2112" w:rsidRPr="00942AFB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42AFB">
                    <w:rPr>
                      <w:rFonts w:ascii="Arial" w:hAnsi="Arial" w:cs="Arial"/>
                      <w:b/>
                    </w:rPr>
                    <w:t>Grandmaster Liu Rui.</w:t>
                  </w:r>
                </w:p>
                <w:p w14:paraId="69A56BB3" w14:textId="77777777" w:rsidR="006E2112" w:rsidRDefault="006E2112" w:rsidP="006E2112">
                  <w:pPr>
                    <w:rPr>
                      <w:rFonts w:ascii="Arial" w:hAnsi="Arial" w:cs="Arial"/>
                      <w:b/>
                    </w:rPr>
                  </w:pPr>
                </w:p>
                <w:p w14:paraId="0605A298" w14:textId="77777777" w:rsidR="006E2112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Find the circle in the movement and the </w:t>
                  </w:r>
                </w:p>
                <w:p w14:paraId="24742DBE" w14:textId="213B5718" w:rsidR="006E2112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inner circle in the body.</w:t>
                  </w:r>
                </w:p>
                <w:p w14:paraId="180BA712" w14:textId="77777777" w:rsidR="006E2112" w:rsidRPr="00942AFB" w:rsidRDefault="006E2112" w:rsidP="006E2112">
                  <w:pPr>
                    <w:rPr>
                      <w:rFonts w:ascii="Arial" w:hAnsi="Arial" w:cs="Arial"/>
                      <w:b/>
                    </w:rPr>
                  </w:pPr>
                </w:p>
                <w:p w14:paraId="46A0370F" w14:textId="508A74CB" w:rsidR="006E2112" w:rsidRPr="000375A6" w:rsidRDefault="006E2112" w:rsidP="000375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75A6">
                    <w:rPr>
                      <w:rFonts w:ascii="Arial" w:hAnsi="Arial" w:cs="Arial"/>
                      <w:sz w:val="20"/>
                      <w:szCs w:val="20"/>
                    </w:rPr>
                    <w:t xml:space="preserve">What does this mean?  Our style of Tai Chi is Zhao Bao.   And the method we use is “the soft circle method”. </w:t>
                  </w:r>
                </w:p>
                <w:p w14:paraId="0B6D0E99" w14:textId="04B81116" w:rsidR="006E2112" w:rsidRPr="000375A6" w:rsidRDefault="006E2112" w:rsidP="000375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75A6">
                    <w:rPr>
                      <w:rFonts w:ascii="Arial" w:hAnsi="Arial" w:cs="Arial"/>
                      <w:sz w:val="20"/>
                      <w:szCs w:val="20"/>
                    </w:rPr>
                    <w:t>Circles lead into other circles and create the Form.</w:t>
                  </w:r>
                </w:p>
                <w:p w14:paraId="71D5B661" w14:textId="77777777" w:rsidR="006E2112" w:rsidRPr="000375A6" w:rsidRDefault="006E2112" w:rsidP="000375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75A6">
                    <w:rPr>
                      <w:rFonts w:ascii="Arial" w:hAnsi="Arial" w:cs="Arial"/>
                      <w:sz w:val="20"/>
                      <w:szCs w:val="20"/>
                    </w:rPr>
                    <w:t>To find the circle is to find tai chi.</w:t>
                  </w:r>
                </w:p>
                <w:p w14:paraId="2EC2AD49" w14:textId="77777777" w:rsidR="006E2112" w:rsidRPr="000375A6" w:rsidRDefault="006E2112" w:rsidP="000375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75A6">
                    <w:rPr>
                      <w:rFonts w:ascii="Arial" w:hAnsi="Arial" w:cs="Arial"/>
                      <w:sz w:val="20"/>
                      <w:szCs w:val="20"/>
                    </w:rPr>
                    <w:t>In a martial arts reference, an opponent cannot stick to a continuously moving circle.</w:t>
                  </w:r>
                </w:p>
                <w:p w14:paraId="7D7EA1B5" w14:textId="3681ADFA" w:rsidR="006E2112" w:rsidRDefault="006E2112" w:rsidP="00D10151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E2112" w14:paraId="53EBA4B6" w14:textId="77777777" w:rsidTr="0020591A">
              <w:tc>
                <w:tcPr>
                  <w:tcW w:w="1530" w:type="dxa"/>
                </w:tcPr>
                <w:p w14:paraId="1074A284" w14:textId="1215173D" w:rsidR="006E2112" w:rsidRDefault="006E2112" w:rsidP="006E211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ROTATION</w:t>
                  </w:r>
                </w:p>
              </w:tc>
              <w:tc>
                <w:tcPr>
                  <w:tcW w:w="7470" w:type="dxa"/>
                </w:tcPr>
                <w:p w14:paraId="7C88FE32" w14:textId="7186DCB0" w:rsidR="006E2112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E2112">
                    <w:rPr>
                      <w:rFonts w:ascii="Arial" w:hAnsi="Arial" w:cs="Arial"/>
                      <w:b/>
                    </w:rPr>
                    <w:t>Rotation:  The Power.</w:t>
                  </w:r>
                </w:p>
                <w:p w14:paraId="2E8CB322" w14:textId="66C0F9A3" w:rsidR="006E2112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Makes the Circle 3 dimensional.</w:t>
                  </w:r>
                </w:p>
                <w:p w14:paraId="5DCD42C6" w14:textId="77777777" w:rsidR="006E2112" w:rsidRPr="006E2112" w:rsidRDefault="006E2112" w:rsidP="006E21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0220E90" w14:textId="6F79ECF7" w:rsidR="006E2112" w:rsidRPr="00D61F71" w:rsidRDefault="006E2112" w:rsidP="00D61F7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>The Yin Yang symbol represents Tai Chi</w:t>
                  </w:r>
                  <w:proofErr w:type="gramStart"/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61F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 xml:space="preserve"> sides of black and white are opposite, but balanced.  The white has a touch of black and the black a touch of white; again balanced.  </w:t>
                  </w:r>
                </w:p>
                <w:p w14:paraId="25956B21" w14:textId="77777777" w:rsidR="006E2112" w:rsidRPr="00D61F71" w:rsidRDefault="006E2112" w:rsidP="00D61F7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 xml:space="preserve">Opposites continuously moving together, to create a perpetual circle.  </w:t>
                  </w:r>
                </w:p>
                <w:p w14:paraId="703B8908" w14:textId="77777777" w:rsidR="006E2112" w:rsidRPr="00D61F71" w:rsidRDefault="006E2112" w:rsidP="00D61F7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" w:hAnsi="Arial" w:cs="Arial"/>
                    </w:rPr>
                  </w:pPr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>Dark, light;</w:t>
                  </w:r>
                  <w:r w:rsidRPr="00D61F71">
                    <w:rPr>
                      <w:rFonts w:ascii="Arial" w:hAnsi="Arial" w:cs="Arial"/>
                    </w:rPr>
                    <w:t xml:space="preserve"> </w:t>
                  </w:r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 xml:space="preserve">Top, bottom; </w:t>
                  </w:r>
                  <w:proofErr w:type="gramStart"/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>Soft</w:t>
                  </w:r>
                  <w:proofErr w:type="gramEnd"/>
                  <w:r w:rsidRPr="00D61F71">
                    <w:rPr>
                      <w:rFonts w:ascii="Arial" w:hAnsi="Arial" w:cs="Arial"/>
                      <w:sz w:val="20"/>
                      <w:szCs w:val="20"/>
                    </w:rPr>
                    <w:t>, hard; Quick, slow; Empty, full.</w:t>
                  </w:r>
                </w:p>
                <w:p w14:paraId="3704F304" w14:textId="77777777" w:rsidR="006E2112" w:rsidRDefault="006E2112" w:rsidP="006E211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E2112" w14:paraId="7C9D6A0F" w14:textId="77777777" w:rsidTr="0020591A">
              <w:tc>
                <w:tcPr>
                  <w:tcW w:w="1530" w:type="dxa"/>
                </w:tcPr>
                <w:p w14:paraId="121AC62B" w14:textId="77777777" w:rsidR="006E2112" w:rsidRDefault="006E2112" w:rsidP="006E211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POSITION</w:t>
                  </w:r>
                </w:p>
              </w:tc>
              <w:tc>
                <w:tcPr>
                  <w:tcW w:w="7470" w:type="dxa"/>
                </w:tcPr>
                <w:p w14:paraId="6BB31915" w14:textId="77777777" w:rsidR="00587915" w:rsidRDefault="006E2112" w:rsidP="005879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7915">
                    <w:rPr>
                      <w:rFonts w:ascii="Arial" w:hAnsi="Arial" w:cs="Arial"/>
                      <w:b/>
                    </w:rPr>
                    <w:t>Timing is part of the Position Requirement</w:t>
                  </w:r>
                </w:p>
                <w:p w14:paraId="4256F8D3" w14:textId="77777777" w:rsidR="00587915" w:rsidRDefault="00587915" w:rsidP="0058791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7FC2744" w14:textId="50D62504" w:rsidR="00D10151" w:rsidRPr="00D61F71" w:rsidRDefault="00D10151" w:rsidP="00D61F7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D61F71">
                    <w:rPr>
                      <w:rFonts w:ascii="Arial" w:hAnsi="Arial" w:cs="Arial"/>
                    </w:rPr>
                    <w:t>Proper placement of the body</w:t>
                  </w:r>
                </w:p>
                <w:p w14:paraId="02A841EC" w14:textId="77777777" w:rsidR="006E2112" w:rsidRDefault="006E2112" w:rsidP="00D10151">
                  <w:pPr>
                    <w:rPr>
                      <w:rFonts w:ascii="Arial" w:hAnsi="Arial" w:cs="Arial"/>
                      <w:b/>
                    </w:rPr>
                  </w:pPr>
                </w:p>
                <w:p w14:paraId="1FEA5A78" w14:textId="77777777" w:rsidR="00587915" w:rsidRDefault="00587915" w:rsidP="00D10151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B65E447" w14:textId="77777777" w:rsidR="006E2112" w:rsidRPr="00B31FA6" w:rsidRDefault="006E2112" w:rsidP="00D10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55B116" w14:textId="77777777" w:rsidR="006E2112" w:rsidRPr="0057352C" w:rsidRDefault="006E2112" w:rsidP="006E2112">
      <w:pPr>
        <w:rPr>
          <w:rFonts w:ascii="Arial" w:hAnsi="Arial" w:cs="Arial"/>
          <w:sz w:val="20"/>
          <w:szCs w:val="20"/>
        </w:rPr>
      </w:pPr>
    </w:p>
    <w:p w14:paraId="15D67F1C" w14:textId="77777777" w:rsidR="00D747A2" w:rsidRDefault="00D747A2" w:rsidP="00B74DEE"/>
    <w:sectPr w:rsidR="00D747A2" w:rsidSect="0057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92B"/>
    <w:multiLevelType w:val="hybridMultilevel"/>
    <w:tmpl w:val="D66C7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C5551"/>
    <w:multiLevelType w:val="hybridMultilevel"/>
    <w:tmpl w:val="9A30A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1444B"/>
    <w:multiLevelType w:val="hybridMultilevel"/>
    <w:tmpl w:val="F912B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4590C"/>
    <w:multiLevelType w:val="hybridMultilevel"/>
    <w:tmpl w:val="B8E25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60172"/>
    <w:multiLevelType w:val="hybridMultilevel"/>
    <w:tmpl w:val="E69A2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8F5C94"/>
    <w:multiLevelType w:val="hybridMultilevel"/>
    <w:tmpl w:val="DF123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611"/>
    <w:multiLevelType w:val="hybridMultilevel"/>
    <w:tmpl w:val="490E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55A37"/>
    <w:multiLevelType w:val="hybridMultilevel"/>
    <w:tmpl w:val="4D56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0D66"/>
    <w:multiLevelType w:val="hybridMultilevel"/>
    <w:tmpl w:val="649E6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B969F9"/>
    <w:multiLevelType w:val="hybridMultilevel"/>
    <w:tmpl w:val="E706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B5687"/>
    <w:multiLevelType w:val="hybridMultilevel"/>
    <w:tmpl w:val="FB1C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C5550"/>
    <w:multiLevelType w:val="hybridMultilevel"/>
    <w:tmpl w:val="64DCC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6A04F9"/>
    <w:multiLevelType w:val="hybridMultilevel"/>
    <w:tmpl w:val="C752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F45090"/>
    <w:multiLevelType w:val="hybridMultilevel"/>
    <w:tmpl w:val="B8DC4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13DFB"/>
    <w:multiLevelType w:val="hybridMultilevel"/>
    <w:tmpl w:val="0F0A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693D75"/>
    <w:multiLevelType w:val="hybridMultilevel"/>
    <w:tmpl w:val="C322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D7099"/>
    <w:multiLevelType w:val="hybridMultilevel"/>
    <w:tmpl w:val="FB9A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7F2D54"/>
    <w:multiLevelType w:val="hybridMultilevel"/>
    <w:tmpl w:val="56DE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FB11A7"/>
    <w:multiLevelType w:val="hybridMultilevel"/>
    <w:tmpl w:val="D9C8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D4593A"/>
    <w:multiLevelType w:val="hybridMultilevel"/>
    <w:tmpl w:val="C7F0C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B0E2A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CA6E8B"/>
    <w:multiLevelType w:val="hybridMultilevel"/>
    <w:tmpl w:val="3984E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8"/>
  </w:num>
  <w:num w:numId="8">
    <w:abstractNumId w:val="10"/>
  </w:num>
  <w:num w:numId="9">
    <w:abstractNumId w:val="1"/>
  </w:num>
  <w:num w:numId="10">
    <w:abstractNumId w:val="15"/>
  </w:num>
  <w:num w:numId="11">
    <w:abstractNumId w:val="7"/>
  </w:num>
  <w:num w:numId="12">
    <w:abstractNumId w:val="9"/>
  </w:num>
  <w:num w:numId="13">
    <w:abstractNumId w:val="19"/>
  </w:num>
  <w:num w:numId="14">
    <w:abstractNumId w:val="4"/>
  </w:num>
  <w:num w:numId="15">
    <w:abstractNumId w:val="13"/>
  </w:num>
  <w:num w:numId="16">
    <w:abstractNumId w:val="0"/>
  </w:num>
  <w:num w:numId="17">
    <w:abstractNumId w:val="17"/>
  </w:num>
  <w:num w:numId="18">
    <w:abstractNumId w:val="20"/>
  </w:num>
  <w:num w:numId="19">
    <w:abstractNumId w:val="1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EE"/>
    <w:rsid w:val="000375A6"/>
    <w:rsid w:val="001E2745"/>
    <w:rsid w:val="0020591A"/>
    <w:rsid w:val="002A437A"/>
    <w:rsid w:val="00326341"/>
    <w:rsid w:val="0034594A"/>
    <w:rsid w:val="0042569C"/>
    <w:rsid w:val="005260D9"/>
    <w:rsid w:val="0057352C"/>
    <w:rsid w:val="00587915"/>
    <w:rsid w:val="00617606"/>
    <w:rsid w:val="00652E8A"/>
    <w:rsid w:val="006E2112"/>
    <w:rsid w:val="007217CC"/>
    <w:rsid w:val="00722BCF"/>
    <w:rsid w:val="00727F53"/>
    <w:rsid w:val="008B2939"/>
    <w:rsid w:val="00937954"/>
    <w:rsid w:val="00942AFB"/>
    <w:rsid w:val="00996146"/>
    <w:rsid w:val="00B74DEE"/>
    <w:rsid w:val="00B80E25"/>
    <w:rsid w:val="00D10151"/>
    <w:rsid w:val="00D168F9"/>
    <w:rsid w:val="00D61F71"/>
    <w:rsid w:val="00D747A2"/>
    <w:rsid w:val="00DB70CE"/>
    <w:rsid w:val="00EE7135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C6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kryder:Library:Application%20Support:Microsoft:Office:User%20Templates:My%20Templates:Document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Document39.dotx</Template>
  <TotalTime>2</TotalTime>
  <Pages>4</Pages>
  <Words>828</Words>
  <Characters>4726</Characters>
  <Application>Microsoft Macintosh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Ryder</dc:creator>
  <cp:keywords/>
  <dc:description/>
  <cp:lastModifiedBy>Gloria Ryder</cp:lastModifiedBy>
  <cp:revision>2</cp:revision>
  <cp:lastPrinted>2015-10-26T19:34:00Z</cp:lastPrinted>
  <dcterms:created xsi:type="dcterms:W3CDTF">2016-02-06T21:00:00Z</dcterms:created>
  <dcterms:modified xsi:type="dcterms:W3CDTF">2016-02-06T21:00:00Z</dcterms:modified>
</cp:coreProperties>
</file>